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p>
    <w:p>
      <w:pPr>
        <w:pStyle w:val="Body A"/>
      </w:pPr>
    </w:p>
    <w:p>
      <w:pPr>
        <w:pStyle w:val="Body A"/>
      </w:pPr>
    </w:p>
    <w:p>
      <w:pPr>
        <w:pStyle w:val="Body A"/>
      </w:pPr>
      <w:r>
        <w:rPr>
          <w:rtl w:val="0"/>
          <w:lang w:val="en-US"/>
        </w:rPr>
        <w:t>Dear Parent/Carer</w:t>
      </w:r>
    </w:p>
    <w:p>
      <w:pPr>
        <w:pStyle w:val="Body A"/>
      </w:pPr>
    </w:p>
    <w:p>
      <w:pPr>
        <w:pStyle w:val="Body A"/>
        <w:jc w:val="center"/>
        <w:rPr>
          <w:b w:val="1"/>
          <w:bCs w:val="1"/>
          <w:sz w:val="28"/>
          <w:szCs w:val="28"/>
        </w:rPr>
      </w:pPr>
      <w:r>
        <w:rPr>
          <w:b w:val="1"/>
          <w:bCs w:val="1"/>
          <w:sz w:val="28"/>
          <w:szCs w:val="28"/>
          <w:rtl w:val="0"/>
          <w:lang w:val="en-US"/>
        </w:rPr>
        <w:t>Give and Learn Day</w:t>
      </w:r>
    </w:p>
    <w:p>
      <w:pPr>
        <w:pStyle w:val="Body A"/>
      </w:pPr>
    </w:p>
    <w:p>
      <w:pPr>
        <w:pStyle w:val="Body A"/>
      </w:pPr>
      <w:r>
        <w:rPr>
          <w:rtl w:val="0"/>
          <w:lang w:val="en-US"/>
        </w:rPr>
        <w:t xml:space="preserve">We are excited to inform you that our school will participate in a unique learning experience on </w:t>
      </w:r>
      <w:r>
        <w:rPr>
          <w:rtl w:val="0"/>
          <w:lang w:val="en-US"/>
        </w:rPr>
        <w:t xml:space="preserve"> </w:t>
      </w:r>
      <w:r>
        <w:rPr>
          <w:i w:val="1"/>
          <w:iCs w:val="1"/>
          <w:shd w:val="clear" w:color="auto" w:fill="ffc000"/>
          <w:rtl w:val="0"/>
          <w:lang w:val="en-US"/>
        </w:rPr>
        <w:t>date</w:t>
      </w:r>
      <w:r>
        <w:rPr>
          <w:rtl w:val="0"/>
          <w:lang w:val="en-US"/>
        </w:rPr>
        <w:t>. On this day, the children will explore how Ugandan children learn without the use of technology. They will have the opportunity to develop new skills in Ugandan crafts, dance and songs, and I</w:t>
      </w:r>
      <w:r>
        <w:rPr>
          <w:rtl w:val="0"/>
          <w:lang w:val="en-US"/>
        </w:rPr>
        <w:t>’</w:t>
      </w:r>
      <w:r>
        <w:rPr>
          <w:rtl w:val="0"/>
          <w:lang w:val="en-US"/>
        </w:rPr>
        <w:t>m sure they will have a lot of fun in the process!</w:t>
      </w:r>
    </w:p>
    <w:p>
      <w:pPr>
        <w:pStyle w:val="Body A"/>
      </w:pPr>
    </w:p>
    <w:p>
      <w:pPr>
        <w:pStyle w:val="Body A"/>
      </w:pPr>
      <w:r>
        <w:rPr>
          <w:rtl w:val="0"/>
          <w:lang w:val="en-US"/>
        </w:rPr>
        <w:t xml:space="preserve">The aim of the day is twofold: to raise funds for the charity Child of Hope and to help our children gain an understanding of the lives of children in a different country. Child of Hope provides free education, healthcare and welfare for children living in extreme poverty in Mbale and Karamoja, Uganda. For more information about the charity, please visit their website </w:t>
      </w:r>
      <w:r>
        <w:rPr>
          <w:b w:val="1"/>
          <w:bCs w:val="1"/>
          <w:outline w:val="0"/>
          <w:color w:val="000000"/>
          <w:u w:val="none" w:color="000000"/>
          <w:rtl w:val="0"/>
          <w:lang w:val="en-US"/>
          <w14:textFill>
            <w14:solidFill>
              <w14:srgbClr w14:val="000000"/>
            </w14:solidFill>
          </w14:textFill>
        </w:rPr>
        <w:t>www.childofhopeuganda.org.</w:t>
      </w:r>
    </w:p>
    <w:p>
      <w:pPr>
        <w:pStyle w:val="Body A"/>
      </w:pPr>
    </w:p>
    <w:p>
      <w:pPr>
        <w:pStyle w:val="Body A"/>
      </w:pPr>
      <w:r>
        <w:rPr>
          <w:rtl w:val="0"/>
          <w:lang w:val="en-US"/>
        </w:rPr>
        <w:t>A</w:t>
      </w:r>
      <w:r>
        <w:rPr>
          <w:rtl w:val="0"/>
          <w:lang w:val="en-US"/>
        </w:rPr>
        <w:t xml:space="preserve">ll money raised will go </w:t>
      </w:r>
      <w:r>
        <w:rPr>
          <w:rtl w:val="0"/>
          <w:lang w:val="en-US"/>
        </w:rPr>
        <w:t>directly to Child of Hope to support their much-needed resources, particularly in their Nursery in Karamoja.</w:t>
      </w:r>
      <w:r>
        <w:rPr>
          <w:rtl w:val="0"/>
          <w:lang w:val="en-US"/>
        </w:rPr>
        <w:t xml:space="preserve"> </w:t>
      </w:r>
      <w:r>
        <w:rPr>
          <w:rtl w:val="0"/>
          <w:lang w:val="en-US"/>
        </w:rPr>
        <w:t>This will make a huge difference in the education of children supported by Child of Hope.</w:t>
      </w:r>
    </w:p>
    <w:p>
      <w:pPr>
        <w:pStyle w:val="Body A"/>
        <w:rPr>
          <w:lang w:val="en-US"/>
        </w:rPr>
      </w:pPr>
    </w:p>
    <w:p>
      <w:pPr>
        <w:pStyle w:val="Body A"/>
      </w:pPr>
      <w:r>
        <w:rPr>
          <w:rtl w:val="0"/>
          <w:lang w:val="en-US"/>
        </w:rPr>
        <w:t>There are several options for how you can donate</w:t>
      </w:r>
      <w:r>
        <w:rPr>
          <w:rtl w:val="0"/>
          <w:lang w:val="en-US"/>
        </w:rPr>
        <w:t xml:space="preserve"> </w:t>
      </w:r>
      <w:r>
        <w:rPr>
          <w:i w:val="1"/>
          <w:iCs w:val="1"/>
          <w:rtl w:val="0"/>
          <w:lang w:val="en-US"/>
        </w:rPr>
        <w:t>(schools please delete as appropriate)</w:t>
      </w:r>
    </w:p>
    <w:p>
      <w:pPr>
        <w:pStyle w:val="Body A"/>
        <w:numPr>
          <w:ilvl w:val="0"/>
          <w:numId w:val="2"/>
        </w:numPr>
        <w:rPr>
          <w:lang w:val="en-US"/>
        </w:rPr>
      </w:pPr>
      <w:r>
        <w:rPr>
          <w:rtl w:val="0"/>
          <w:lang w:val="en-US"/>
        </w:rPr>
        <w:t>Donation buckets at the gates on the day</w:t>
      </w:r>
    </w:p>
    <w:p>
      <w:pPr>
        <w:pStyle w:val="Body A"/>
        <w:numPr>
          <w:ilvl w:val="0"/>
          <w:numId w:val="2"/>
        </w:numPr>
        <w:rPr>
          <w:lang w:val="en-US"/>
        </w:rPr>
      </w:pPr>
      <w:r>
        <w:rPr>
          <w:rtl w:val="0"/>
          <w:lang w:val="en-US"/>
        </w:rPr>
        <w:t>Parent Pay</w:t>
      </w:r>
    </w:p>
    <w:p>
      <w:pPr>
        <w:pStyle w:val="Body A"/>
        <w:numPr>
          <w:ilvl w:val="0"/>
          <w:numId w:val="2"/>
        </w:numPr>
        <w:rPr>
          <w:lang w:val="en-US"/>
        </w:rPr>
      </w:pPr>
      <w:r>
        <w:rPr>
          <w:rtl w:val="0"/>
          <w:lang w:val="en-US"/>
        </w:rPr>
        <w:t>Just Giving page</w:t>
      </w:r>
    </w:p>
    <w:p>
      <w:pPr>
        <w:pStyle w:val="Body A"/>
        <w:numPr>
          <w:ilvl w:val="0"/>
          <w:numId w:val="2"/>
        </w:numPr>
        <w:rPr>
          <w:lang w:val="en-US"/>
        </w:rPr>
      </w:pPr>
      <w:r>
        <w:rPr>
          <w:rtl w:val="0"/>
          <w:lang w:val="en-US"/>
        </w:rPr>
        <w:t>Directly into the COH UK bank account stating Give and Learn as the reference:</w:t>
      </w:r>
    </w:p>
    <w:p>
      <w:pPr>
        <w:pStyle w:val="Body A"/>
        <w:ind w:left="360" w:firstLine="360"/>
        <w:rPr>
          <w:b w:val="1"/>
          <w:bCs w:val="1"/>
          <w:outline w:val="0"/>
          <w:color w:val="333333"/>
          <w:u w:color="333333"/>
          <w:shd w:val="clear" w:color="auto" w:fill="ffffff"/>
          <w14:textFill>
            <w14:solidFill>
              <w14:srgbClr w14:val="333333"/>
            </w14:solidFill>
          </w14:textFill>
        </w:rPr>
      </w:pPr>
      <w:r>
        <w:rPr>
          <w:b w:val="1"/>
          <w:bCs w:val="1"/>
          <w:outline w:val="0"/>
          <w:color w:val="333333"/>
          <w:u w:color="333333"/>
          <w:shd w:val="clear" w:color="auto" w:fill="ffffff"/>
          <w:rtl w:val="0"/>
          <w:lang w:val="en-US"/>
          <w14:textFill>
            <w14:solidFill>
              <w14:srgbClr w14:val="333333"/>
            </w14:solidFill>
          </w14:textFill>
        </w:rPr>
        <w:t xml:space="preserve"> </w:t>
      </w:r>
      <w:r>
        <w:rPr>
          <w:b w:val="1"/>
          <w:bCs w:val="1"/>
          <w:outline w:val="0"/>
          <w:color w:val="333333"/>
          <w:u w:color="333333"/>
          <w:shd w:val="clear" w:color="auto" w:fill="ffffff"/>
          <w:rtl w:val="0"/>
          <w:lang w:val="it-IT"/>
          <w14:textFill>
            <w14:solidFill>
              <w14:srgbClr w14:val="333333"/>
            </w14:solidFill>
          </w14:textFill>
        </w:rPr>
        <w:t>A/C: 91406094</w:t>
      </w:r>
    </w:p>
    <w:p>
      <w:pPr>
        <w:pStyle w:val="Body A"/>
        <w:ind w:left="360" w:firstLine="360"/>
        <w:rPr>
          <w:b w:val="1"/>
          <w:bCs w:val="1"/>
          <w:outline w:val="0"/>
          <w:color w:val="333333"/>
          <w:u w:color="333333"/>
          <w:shd w:val="clear" w:color="auto" w:fill="ffffff"/>
          <w14:textFill>
            <w14:solidFill>
              <w14:srgbClr w14:val="333333"/>
            </w14:solidFill>
          </w14:textFill>
        </w:rPr>
      </w:pPr>
      <w:r>
        <w:rPr>
          <w:b w:val="1"/>
          <w:bCs w:val="1"/>
          <w:outline w:val="0"/>
          <w:color w:val="333333"/>
          <w:u w:color="333333"/>
          <w:shd w:val="clear" w:color="auto" w:fill="ffffff"/>
          <w:rtl w:val="0"/>
          <w:lang w:val="en-US"/>
          <w14:textFill>
            <w14:solidFill>
              <w14:srgbClr w14:val="333333"/>
            </w14:solidFill>
          </w14:textFill>
        </w:rPr>
        <w:t xml:space="preserve"> </w:t>
      </w:r>
      <w:r>
        <w:rPr>
          <w:b w:val="1"/>
          <w:bCs w:val="1"/>
          <w:outline w:val="0"/>
          <w:color w:val="333333"/>
          <w:u w:color="333333"/>
          <w:shd w:val="clear" w:color="auto" w:fill="ffffff"/>
          <w:rtl w:val="0"/>
          <w:lang w:val="en-US"/>
          <w14:textFill>
            <w14:solidFill>
              <w14:srgbClr w14:val="333333"/>
            </w14:solidFill>
          </w14:textFill>
        </w:rPr>
        <w:t>Sort code: 40-15-27</w:t>
      </w:r>
    </w:p>
    <w:p>
      <w:pPr>
        <w:pStyle w:val="Body A"/>
        <w:ind w:left="360" w:firstLine="360"/>
        <w:rPr>
          <w:b w:val="1"/>
          <w:bCs w:val="1"/>
          <w:outline w:val="0"/>
          <w:color w:val="333333"/>
          <w:u w:color="333333"/>
          <w:shd w:val="clear" w:color="auto" w:fill="ffffff"/>
          <w14:textFill>
            <w14:solidFill>
              <w14:srgbClr w14:val="333333"/>
            </w14:solidFill>
          </w14:textFill>
        </w:rPr>
      </w:pPr>
      <w:r>
        <w:rPr>
          <w:b w:val="1"/>
          <w:bCs w:val="1"/>
          <w:outline w:val="0"/>
          <w:color w:val="333333"/>
          <w:u w:color="333333"/>
          <w:shd w:val="clear" w:color="auto" w:fill="ffffff"/>
          <w:rtl w:val="0"/>
          <w:lang w:val="en-US"/>
          <w14:textFill>
            <w14:solidFill>
              <w14:srgbClr w14:val="333333"/>
            </w14:solidFill>
          </w14:textFill>
        </w:rPr>
        <w:t xml:space="preserve"> </w:t>
      </w:r>
      <w:r>
        <w:rPr>
          <w:b w:val="1"/>
          <w:bCs w:val="1"/>
          <w:outline w:val="0"/>
          <w:color w:val="333333"/>
          <w:u w:color="333333"/>
          <w:shd w:val="clear" w:color="auto" w:fill="ffffff"/>
          <w:rtl w:val="0"/>
          <w:lang w:val="en-US"/>
          <w14:textFill>
            <w14:solidFill>
              <w14:srgbClr w14:val="333333"/>
            </w14:solidFill>
          </w14:textFill>
        </w:rPr>
        <w:t>Name: Child of Hope</w:t>
      </w:r>
    </w:p>
    <w:p>
      <w:pPr>
        <w:pStyle w:val="Body A"/>
        <w:ind w:left="360" w:firstLine="360"/>
        <w:rPr>
          <w:b w:val="1"/>
          <w:bCs w:val="1"/>
        </w:rPr>
      </w:pPr>
      <w:r>
        <w:rPr>
          <w:b w:val="1"/>
          <w:bCs w:val="1"/>
          <w:outline w:val="0"/>
          <w:color w:val="333333"/>
          <w:u w:color="333333"/>
          <w:shd w:val="clear" w:color="auto" w:fill="ffffff"/>
          <w:rtl w:val="0"/>
          <w:lang w:val="en-US"/>
          <w14:textFill>
            <w14:solidFill>
              <w14:srgbClr w14:val="333333"/>
            </w14:solidFill>
          </w14:textFill>
        </w:rPr>
        <w:t xml:space="preserve"> Reference: Give and Learn</w:t>
      </w:r>
    </w:p>
    <w:p>
      <w:pPr>
        <w:pStyle w:val="Body A"/>
        <w:ind w:left="360" w:firstLine="0"/>
      </w:pPr>
    </w:p>
    <w:p>
      <w:pPr>
        <w:pStyle w:val="Body A"/>
        <w:ind w:left="720" w:firstLine="0"/>
      </w:pPr>
    </w:p>
    <w:p>
      <w:pPr>
        <w:pStyle w:val="Body A"/>
        <w:ind w:left="720" w:firstLine="0"/>
      </w:pPr>
    </w:p>
    <w:p>
      <w:pPr>
        <w:pStyle w:val="Body A"/>
        <w:ind w:left="720" w:firstLine="0"/>
      </w:pPr>
    </w:p>
    <w:p>
      <w:pPr>
        <w:pStyle w:val="Body A"/>
        <w:ind w:left="720" w:firstLine="0"/>
      </w:pPr>
      <w:r>
        <w:rPr>
          <w:rtl w:val="0"/>
          <w:lang w:val="en-US"/>
        </w:rPr>
        <w:t xml:space="preserve">Thank you for your support. </w:t>
      </w:r>
    </w:p>
    <w:p>
      <w:pPr>
        <w:pStyle w:val="Body A"/>
      </w:pPr>
    </w:p>
    <w:p>
      <w:pPr>
        <w:pStyle w:val="Body A"/>
      </w:pPr>
    </w:p>
    <w:p>
      <w:pPr>
        <w:pStyle w:val="Body A"/>
      </w:pPr>
    </w:p>
    <w:p>
      <w:pPr>
        <w:pStyle w:val="Body A"/>
        <w:rPr>
          <w:rFonts w:ascii="Times New Roman" w:cs="Times New Roman" w:hAnsi="Times New Roman" w:eastAsia="Times New Roman"/>
          <w:kern w:val="0"/>
        </w:rPr>
      </w:pPr>
    </w:p>
    <w:p>
      <w:pPr>
        <w:pStyle w:val="Body A"/>
      </w:pPr>
    </w:p>
    <w:p>
      <w:pPr>
        <w:pStyle w:val="Body A"/>
      </w:p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